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lineRule="auto"/>
        <w:jc w:val="center"/>
        <w:rPr>
          <w:rFonts w:ascii="Arial" w:cs="Arial" w:eastAsia="Arial" w:hAnsi="Arial"/>
          <w:b w:val="1"/>
          <w:color w:val="5c3f87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5c3f87"/>
          <w:rtl w:val="0"/>
        </w:rPr>
        <w:t xml:space="preserve">Digitālās tehnoloģijas sociālajās zinībās un vēsturē</w:t>
      </w:r>
    </w:p>
    <w:tbl>
      <w:tblPr>
        <w:tblStyle w:val="Table1"/>
        <w:tblW w:w="1132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8040"/>
        <w:tblGridChange w:id="0">
          <w:tblGrid>
            <w:gridCol w:w="3285"/>
            <w:gridCol w:w="80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Digitāli resursi un rīki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Apraksts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Redzi, dzirdi Latviju!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http://redzidzirdilatviju.lv/lv/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Nacionālā arhīva Latvijas Valsts kinofotofonodokumentu arhīva audiovizuālo, foto un skaņas dokumentu digitālā krātuve.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Zudusī Latvija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https://www.zudusilatvija.lv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Zudusī Latvija ir Latvijas Nacionālās digitālās bibliotēkas Letonica projekts, kurš apvieno unikālu informāciju par zudušām un izmaiņu skartām Latvijas kultūrvēsturiskām vērtībām.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Nacionālā bibliotēka. Kartes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http://kartes.lnb.lv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Nacionālās bibliotēkas digitālā kolekcija – vēsturiskās kartes.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Nacionālā bibliotēka. Periodika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http://periodika.lndb.lv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Nacionālās bibliotēkas digitālā bibliotēka – digitalizēti preses izdevumi.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Kultūras kanons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https://kulturaskanons.lv/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kultūras kanons līdzīgi kā citās Eiropas valstīs izveidots kā izcilāko un ievērojamāko mākslas darbu un kultūras vērtību kopums, kas atspoguļo nācijas visu laiku nozīmīgākos sasniegumus kultūrā. 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https://kulturaskanons.lv/list/?l=1#folk-traditions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https://kulturaskanons.lv/metodiskie-materiali/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Naudas skola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https://www.naudasskola.lv/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Latvijas Bankas izglītības projekts skolēniem un skolotājiem. 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https://www.naudasskola.lv/lv/skaties/filmas/naudas-vesture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https://www.naudasskola.lv/lv/skaties/filmas/naudas-laiki-latvija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https://www.naudasskola.lv/lv/piedalies/metodika/nauda-un-tas-aprite#par-metodiku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Muzeju virtuālās ekspozīcijas/izstādes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Virtuālā ekskursija pa Rundāles pili: </w:t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https://latviainside.com/explore/tours/rundalespils/virtualtour.html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Virtuālā ekskursija pa Rīgas Motormuzeju: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https://www.virtuallatvia.lv/rigas-motormuzejs-360-gradu-virtuala-ture/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Virtuālo ekskursiju apkopojums pieejams: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http://vsb.lv/macibu-materiali-un-vietnes-ko-izmantot-organizejot-attalinatu-macibu-procesu/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Tava Klase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https://www.tavaklase.lv/macibu-video/?log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Izpēti profesiju pats!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Profesiju pasaulē apskatāmas 37 mājas ar 377 profesijām, kā arī resursi "Kļūsti uzņēmējs", "Izpēti profesiju pats", "Karjeras izvēles konsultācijas" un "Video par Skills profesijām". Profesiju klāsts tiek paplašināts.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https://www.profesijupasaule.lv/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māja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Eiropas Savienības māja - informācijas lapa par Eiropas savienības dalībvalstīm </w:t>
            </w: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Projekti | ES Māja (esmaja.lv)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dažādas spēles, kas palīdz sagatavoties Eiropas eksāmenam.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www.berniem.csdd.lv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6303b"/>
                <w:rtl w:val="0"/>
              </w:rPr>
              <w:t xml:space="preserve">CSDD satiksmes drošības portāls bērniem un jauniešiem, spēle.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“Atslēgas”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https://atslegas.tv/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“Atslēgas” ir dokumentāls raidījums par Latvijas valsts vēstures nozīmīgākajiem jeb «atslēgas» notikumiem, personībām un pagriezieniem no 1918. gada līdz mūsdienām.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skolo.lv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Mācīšanās platforma skolo.lv. Skolotājiem ir iespēja pašiem veidot savus kursus ikdienas mācību procesa atbalstam vai izmantot jau gatavus e-kursu paraugus, tos papildināt un pilnveidot.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soma.lv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Mācīšanās platforma piedava e-grāmatas, drukajāmās un interaktīvās darba lapas, metodiskos līdzekļus, interaktīvas mācību tēmas, informatīvus video, izzinošas ilustrācijas, pašpārbaudes jautājumus un uzdevumus.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Profolio 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https://www.profolio.lv/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0505"/>
                <w:sz w:val="23"/>
                <w:szCs w:val="23"/>
                <w:highlight w:val="white"/>
                <w:rtl w:val="0"/>
              </w:rPr>
              <w:t xml:space="preserve">Karjeras izglītības mācību platforma (karjeras un pašizziņas testi, CV, motivācijas vēstule).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</w:style>
  <w:style w:type="paragraph" w:styleId="Virsraksts1">
    <w:name w:val="heading 1"/>
    <w:basedOn w:val="Parasts"/>
    <w:next w:val="Parasts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Virsraksts2">
    <w:name w:val="heading 2"/>
    <w:basedOn w:val="Parasts"/>
    <w:next w:val="Parasts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pPr>
      <w:keepNext w:val="1"/>
      <w:keepLines w:val="1"/>
      <w:spacing w:after="40" w:before="220"/>
      <w:outlineLvl w:val="4"/>
    </w:pPr>
    <w:rPr>
      <w:b w:val="1"/>
    </w:rPr>
  </w:style>
  <w:style w:type="paragraph" w:styleId="Virsraksts6">
    <w:name w:val="heading 6"/>
    <w:basedOn w:val="Parasts"/>
    <w:next w:val="Parasts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pakvirsraksts">
    <w:name w:val="Subtitle"/>
    <w:basedOn w:val="Parasts"/>
    <w:next w:val="Parasts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vsb.lv/macibu-materiali-un-vietnes-ko-izmantot-organizejot-attalinatu-macibu-procesu/" TargetMode="External"/><Relationship Id="rId22" Type="http://schemas.openxmlformats.org/officeDocument/2006/relationships/hyperlink" Target="https://www.profesijupasaule.lv/" TargetMode="External"/><Relationship Id="rId21" Type="http://schemas.openxmlformats.org/officeDocument/2006/relationships/hyperlink" Target="https://www.tavaklase.lv/macibu-video/?log" TargetMode="External"/><Relationship Id="rId24" Type="http://schemas.openxmlformats.org/officeDocument/2006/relationships/hyperlink" Target="http://www.berniem.csdd.lv" TargetMode="External"/><Relationship Id="rId23" Type="http://schemas.openxmlformats.org/officeDocument/2006/relationships/hyperlink" Target="https://esmaja.lv/lv/projekt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artes.lnb.lv" TargetMode="External"/><Relationship Id="rId26" Type="http://schemas.openxmlformats.org/officeDocument/2006/relationships/hyperlink" Target="https://www.profolio.lv/" TargetMode="External"/><Relationship Id="rId25" Type="http://schemas.openxmlformats.org/officeDocument/2006/relationships/hyperlink" Target="https://atslegas.tv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edzidzirdilatviju.lv/lv/" TargetMode="External"/><Relationship Id="rId8" Type="http://schemas.openxmlformats.org/officeDocument/2006/relationships/hyperlink" Target="https://www.zudusilatvija.lv" TargetMode="External"/><Relationship Id="rId11" Type="http://schemas.openxmlformats.org/officeDocument/2006/relationships/hyperlink" Target="https://kulturaskanons.lv/" TargetMode="External"/><Relationship Id="rId10" Type="http://schemas.openxmlformats.org/officeDocument/2006/relationships/hyperlink" Target="http://periodika.lndb.lv" TargetMode="External"/><Relationship Id="rId13" Type="http://schemas.openxmlformats.org/officeDocument/2006/relationships/hyperlink" Target="https://kulturaskanons.lv/metodiskie-materiali/" TargetMode="External"/><Relationship Id="rId12" Type="http://schemas.openxmlformats.org/officeDocument/2006/relationships/hyperlink" Target="https://kulturaskanons.lv/list/?l=1#folk-traditions" TargetMode="External"/><Relationship Id="rId15" Type="http://schemas.openxmlformats.org/officeDocument/2006/relationships/hyperlink" Target="https://www.naudasskola.lv/lv/skaties/filmas/naudas-vesture" TargetMode="External"/><Relationship Id="rId14" Type="http://schemas.openxmlformats.org/officeDocument/2006/relationships/hyperlink" Target="https://www.naudasskola.lv/" TargetMode="External"/><Relationship Id="rId17" Type="http://schemas.openxmlformats.org/officeDocument/2006/relationships/hyperlink" Target="https://www.naudasskola.lv/lv/piedalies/metodika/nauda-un-tas-aprite#par-metodiku" TargetMode="External"/><Relationship Id="rId16" Type="http://schemas.openxmlformats.org/officeDocument/2006/relationships/hyperlink" Target="https://www.naudasskola.lv/lv/skaties/filmas/naudas-laiki-latvija" TargetMode="External"/><Relationship Id="rId19" Type="http://schemas.openxmlformats.org/officeDocument/2006/relationships/hyperlink" Target="https://www.virtuallatvia.lv/rigas-motormuzejs-360-gradu-virtuala-ture/" TargetMode="External"/><Relationship Id="rId18" Type="http://schemas.openxmlformats.org/officeDocument/2006/relationships/hyperlink" Target="https://latviainside.com/explore/tours/rundalespils/virtualtou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yGMoJ1yrMhlb4b52CA3f+BC+A==">CgMxLjAyCGguZ2pkZ3hzOAByITEtOFRSUXJueVlYRUtoM1VrM1VTOHptWjd2OWxZRG44QQ==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2023-05-12T09:53:00Z</dcterms:created>
  <dc:creator>Vietnieks</dc:creator>
</cp:coreProperties>
</file>