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4E" w:rsidRDefault="00D14F74">
      <w:pPr>
        <w:pStyle w:val="Virsraksts1"/>
        <w:spacing w:after="240"/>
        <w:jc w:val="center"/>
        <w:rPr>
          <w:rFonts w:ascii="Arial" w:eastAsia="Arial" w:hAnsi="Arial" w:cs="Arial"/>
          <w:b/>
          <w:color w:val="5C3F87"/>
        </w:rPr>
      </w:pPr>
      <w:r>
        <w:rPr>
          <w:rFonts w:ascii="Arial" w:eastAsia="Arial" w:hAnsi="Arial" w:cs="Arial"/>
          <w:b/>
          <w:color w:val="5C3F87"/>
        </w:rPr>
        <w:t>Dizains un tehnoloģijas</w:t>
      </w:r>
    </w:p>
    <w:tbl>
      <w:tblPr>
        <w:tblStyle w:val="a"/>
        <w:tblW w:w="11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8040"/>
      </w:tblGrid>
      <w:tr w:rsidR="00DF264E">
        <w:trPr>
          <w:trHeight w:val="510"/>
        </w:trPr>
        <w:tc>
          <w:tcPr>
            <w:tcW w:w="3285" w:type="dxa"/>
            <w:shd w:val="clear" w:color="auto" w:fill="FFE599"/>
            <w:vAlign w:val="center"/>
          </w:tcPr>
          <w:p w:rsidR="00DF264E" w:rsidRDefault="00D14F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Digitāli resursi un rīki</w:t>
            </w:r>
          </w:p>
        </w:tc>
        <w:tc>
          <w:tcPr>
            <w:tcW w:w="8040" w:type="dxa"/>
            <w:shd w:val="clear" w:color="auto" w:fill="FFE599"/>
            <w:vAlign w:val="center"/>
          </w:tcPr>
          <w:p w:rsidR="00DF264E" w:rsidRDefault="00D14F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Apraksts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Metodiskie dārgumi </w:t>
            </w:r>
            <w:proofErr w:type="spellStart"/>
            <w:r>
              <w:rPr>
                <w:rFonts w:ascii="Arial" w:eastAsia="Arial" w:hAnsi="Arial" w:cs="Arial"/>
              </w:rPr>
              <w:t>lv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4">
              <w:r>
                <w:rPr>
                  <w:rFonts w:ascii="Arial" w:eastAsia="Arial" w:hAnsi="Arial" w:cs="Arial"/>
                  <w:color w:val="1155CC"/>
                  <w:u w:val="single"/>
                </w:rPr>
                <w:t>www.metodiskiedargumi.lv</w:t>
              </w:r>
            </w:hyperlink>
            <w:proofErr w:type="gramStart"/>
            <w:r>
              <w:rPr>
                <w:rFonts w:ascii="Arial" w:eastAsia="Arial" w:hAnsi="Arial" w:cs="Arial"/>
              </w:rPr>
              <w:t xml:space="preserve">  </w:t>
            </w:r>
            <w:proofErr w:type="gramEnd"/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Resursu krātuve, kur skolotāji no visas Latvijas dalās ar saviem tematiskajiem vai stundu plāniem.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Resursu krātuve var noderēt skolotājiem </w:t>
            </w:r>
            <w:proofErr w:type="gramStart"/>
            <w:r>
              <w:rPr>
                <w:rFonts w:ascii="Arial" w:eastAsia="Arial" w:hAnsi="Arial" w:cs="Arial"/>
              </w:rPr>
              <w:t>savas stundas/temata plānošanā</w:t>
            </w:r>
            <w:proofErr w:type="gramEnd"/>
            <w:r>
              <w:rPr>
                <w:rFonts w:ascii="Arial" w:eastAsia="Arial" w:hAnsi="Arial" w:cs="Arial"/>
              </w:rPr>
              <w:t xml:space="preserve"> vai dalīties ar saviem materiāliem ar citiem kolēģiem.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5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https://www.metodiskiedargumi.lv/jomas.php?id=6&amp;mp=21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Produkta dzīves ciklam pa pēdām</w:t>
            </w:r>
            <w:r>
              <w:rPr>
                <w:rFonts w:ascii="Arial" w:eastAsia="Arial" w:hAnsi="Arial" w:cs="Arial"/>
              </w:rPr>
              <w:br/>
            </w: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https://produkta-dzives-cikls.urda.lv/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Digitālo spēļu un resursu komplekts par produkta dzīves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ciklu.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Piemērots pamatskolas vecākajām klasēm un vidusskolas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optimālajam, padziļinātajam līmenim.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F264E">
        <w:trPr>
          <w:trHeight w:val="420"/>
        </w:trPr>
        <w:tc>
          <w:tcPr>
            <w:tcW w:w="3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Zaļā brīvība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https://www.zalabriviba.lv/</w:t>
              </w:r>
            </w:hyperlink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Projekta</w:t>
            </w:r>
            <w:r>
              <w:rPr>
                <w:rFonts w:ascii="Arial" w:eastAsia="Arial" w:hAnsi="Arial" w:cs="Arial"/>
              </w:rPr>
              <w:t xml:space="preserve"> “Par godīgu augļu tirdzniecību” izveidotās spēles, kas ļauj interesantā veidā uzzināt vairāk par Godīgās tirdzniecības principiem, sertificējamajiem produktiem un dažādu produktu ražošanā iesaistīto cilvēku dzīvi.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Kopā izveidotas četras dažādas spēles, k</w:t>
            </w:r>
            <w:r>
              <w:rPr>
                <w:rFonts w:ascii="Arial" w:eastAsia="Arial" w:hAnsi="Arial" w:cs="Arial"/>
              </w:rPr>
              <w:t>as zemāk pieejamas lejupielādei – tās var izdrukāt un brīvi izmantot.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Resursi ir piemēroti sākumskolas, pamatskolas un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vidusskolas posmam.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https://www.zalabriviba.lv/dazadi/spele-speles-un-iepazisti-godigo-tirdzniecibu/</w:t>
              </w:r>
            </w:hyperlink>
          </w:p>
        </w:tc>
      </w:tr>
      <w:tr w:rsidR="00DF264E">
        <w:trPr>
          <w:trHeight w:val="420"/>
        </w:trPr>
        <w:tc>
          <w:tcPr>
            <w:tcW w:w="3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Projekta “Ar cieņu par pārtiku: Globālā pieeja pārtikas atkritumu mazināšanai neformālā izglītībā” izstrādātie un apkopotie materiāli un resursi par pārtikas izmešanu atkrit</w:t>
            </w:r>
            <w:r>
              <w:rPr>
                <w:rFonts w:ascii="Arial" w:eastAsia="Arial" w:hAnsi="Arial" w:cs="Arial"/>
              </w:rPr>
              <w:t>umos, ilgtspējīgu attīstību, ekoloģiskajiem un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sociālajiem jautājumiem.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Resursi ir piemēroti sākumskolas, pamatskolas un vidusskolas posmam.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https://www.zalabriviba.lv/zb-proj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ekti/ar-cienu-par-partiku/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2050.earth</w:t>
            </w:r>
            <w:r>
              <w:rPr>
                <w:rFonts w:ascii="Arial" w:eastAsia="Arial" w:hAnsi="Arial" w:cs="Arial"/>
              </w:rPr>
              <w:br/>
            </w: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https://2050.earth/</w:t>
              </w:r>
            </w:hyperlink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Vietne par nākotnes vīziju, ko redz futurologi, zinātnieki un interneta lietotāji no visām pasaules malām.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Vietnes izmantošana būtu noderīga vidusskolas posmam, tematos, kuros tiek runāts par lietotāju izpēti, arhitektūru, vides dizainu un inovācijām nākotnē.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 noderēt ideju ģenerēšanai, diskusijām par rīkā dotajām teorijām u.c. aktivitātēm.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Frame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Synthesis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https://framesynthesis.com/</w:t>
              </w:r>
            </w:hyperlink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Interaktīvais </w:t>
            </w:r>
            <w:proofErr w:type="spellStart"/>
            <w:r>
              <w:rPr>
                <w:rFonts w:ascii="Arial" w:eastAsia="Arial" w:hAnsi="Arial" w:cs="Arial"/>
              </w:rPr>
              <w:t>google</w:t>
            </w:r>
            <w:proofErr w:type="spellEnd"/>
            <w:r>
              <w:rPr>
                <w:rFonts w:ascii="Arial" w:eastAsia="Arial" w:hAnsi="Arial" w:cs="Arial"/>
              </w:rPr>
              <w:t xml:space="preserve"> braukšanas simulators.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Noderētu vidusskolas tematiem, kuros tiek runāts par vides pieejamību (iekļaujošu vidi) un vides lietojamību, pilsētvides plānošanu un</w:t>
            </w:r>
            <w:r>
              <w:rPr>
                <w:rFonts w:ascii="Arial" w:eastAsia="Arial" w:hAnsi="Arial" w:cs="Arial"/>
              </w:rPr>
              <w:t xml:space="preserve"> arhitektūru, vides dizainu un tā analīzi no lietotāja (šofera, gājēja, iedzīvotāja u.c.) </w:t>
            </w:r>
            <w:proofErr w:type="gramStart"/>
            <w:r>
              <w:rPr>
                <w:rFonts w:ascii="Arial" w:eastAsia="Arial" w:hAnsi="Arial" w:cs="Arial"/>
              </w:rPr>
              <w:t>skatu punkta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Var izmantot </w:t>
            </w:r>
            <w:proofErr w:type="spellStart"/>
            <w:r>
              <w:rPr>
                <w:rFonts w:ascii="Arial" w:eastAsia="Arial" w:hAnsi="Arial" w:cs="Arial"/>
              </w:rPr>
              <w:t>simulātoru</w:t>
            </w:r>
            <w:proofErr w:type="spellEnd"/>
            <w:r>
              <w:rPr>
                <w:rFonts w:ascii="Arial" w:eastAsia="Arial" w:hAnsi="Arial" w:cs="Arial"/>
              </w:rPr>
              <w:t xml:space="preserve"> un var veidot </w:t>
            </w:r>
            <w:proofErr w:type="spellStart"/>
            <w:r>
              <w:rPr>
                <w:rFonts w:ascii="Arial" w:eastAsia="Arial" w:hAnsi="Arial" w:cs="Arial"/>
              </w:rPr>
              <w:t>ekrān</w:t>
            </w:r>
            <w:proofErr w:type="spellEnd"/>
            <w:r>
              <w:rPr>
                <w:rFonts w:ascii="Arial" w:eastAsia="Arial" w:hAnsi="Arial" w:cs="Arial"/>
              </w:rPr>
              <w:t xml:space="preserve"> šāviņu kolekciju ar vairākām vidēm un, piemēram, veikt vides analīzi, pielāgošanu, </w:t>
            </w:r>
            <w:proofErr w:type="spellStart"/>
            <w:r>
              <w:rPr>
                <w:rFonts w:ascii="Arial" w:eastAsia="Arial" w:hAnsi="Arial" w:cs="Arial"/>
              </w:rPr>
              <w:t>piemēram</w:t>
            </w:r>
            <w:proofErr w:type="gramStart"/>
            <w:r>
              <w:rPr>
                <w:rFonts w:ascii="Arial" w:eastAsia="Arial" w:hAnsi="Arial" w:cs="Arial"/>
              </w:rPr>
              <w:t>,.</w:t>
            </w:r>
            <w:proofErr w:type="gramEnd"/>
            <w:r>
              <w:rPr>
                <w:rFonts w:ascii="Arial" w:eastAsia="Arial" w:hAnsi="Arial" w:cs="Arial"/>
              </w:rPr>
              <w:t>konkrētām</w:t>
            </w:r>
            <w:proofErr w:type="spellEnd"/>
            <w:r>
              <w:rPr>
                <w:rFonts w:ascii="Arial" w:eastAsia="Arial" w:hAnsi="Arial" w:cs="Arial"/>
              </w:rPr>
              <w:t xml:space="preserve"> vaja</w:t>
            </w:r>
            <w:r>
              <w:rPr>
                <w:rFonts w:ascii="Arial" w:eastAsia="Arial" w:hAnsi="Arial" w:cs="Arial"/>
              </w:rPr>
              <w:t>dzībām, idejām.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tailornova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>https://tailornova.com/</w:t>
              </w:r>
            </w:hyperlink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Tiešsaistes programmatūra, kas palīdz izveidot neierobežotu apģērba dizainu.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Palīdz vizualizējiet </w:t>
            </w:r>
            <w:proofErr w:type="gramStart"/>
            <w:r>
              <w:rPr>
                <w:rFonts w:ascii="Arial" w:eastAsia="Arial" w:hAnsi="Arial" w:cs="Arial"/>
              </w:rPr>
              <w:t>savus plānoto apģērba dizainu 3D formātā</w:t>
            </w:r>
            <w:proofErr w:type="gramEnd"/>
            <w:r>
              <w:rPr>
                <w:rFonts w:ascii="Arial" w:eastAsia="Arial" w:hAnsi="Arial" w:cs="Arial"/>
              </w:rPr>
              <w:t xml:space="preserve"> un izveido apģērba m</w:t>
            </w:r>
            <w:r>
              <w:rPr>
                <w:rFonts w:ascii="Arial" w:eastAsia="Arial" w:hAnsi="Arial" w:cs="Arial"/>
              </w:rPr>
              <w:t>odeļa detalizētu un precīzu piegrieztni.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Programmatūra ir piemērota 8., 9. klašu un vidusskolas posmam.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Vectr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>https://vectr.com/</w:t>
              </w:r>
            </w:hyperlink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Vienkāršota (intuitīvāka) tiešsaistes vektorgrafikas programmatūra, kas paredzēta, lai viegli izveidotu vienkāršotu grafiku, piemēram, digitālu prototipu.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Programmatūra nodrošina primitīvākās zīmēšanas, rediģēšanas funkcijas.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Programmatūra Ir piemērota p</w:t>
            </w:r>
            <w:r>
              <w:rPr>
                <w:rFonts w:ascii="Arial" w:eastAsia="Arial" w:hAnsi="Arial" w:cs="Arial"/>
              </w:rPr>
              <w:t>amatskolas, vidusskolas posmam.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Padlet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>www.padlet.com</w:t>
              </w:r>
            </w:hyperlink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Mākonī balstīta programmatūra, kurā Ir iespēja pievienotos resursus, piemēram, veidojot digitālu skolēnu darbu skati, personalizētu dizaina dienasgrāmatu, un </w:t>
            </w:r>
            <w:r>
              <w:rPr>
                <w:rFonts w:ascii="Arial" w:eastAsia="Arial" w:hAnsi="Arial" w:cs="Arial"/>
              </w:rPr>
              <w:t>glabāt tos dažādās organizatoriskajās formās.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Ir iespēja veikt vērtēšanu, piemēram, “patīk”, “patīk, nepatīk”, “vērtēšana 5 punktu skalā”, un pievienot komentārus.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Platforma ir piemērots pamatskolas un vidusskolas posmam.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Paraugs lietošanai: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u w:val="single"/>
                </w:rPr>
                <w:t>https://padlet.com/lasma_gustovska/1p1cm55kfyo1l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Foster </w:t>
            </w:r>
            <w:proofErr w:type="spellStart"/>
            <w:r>
              <w:rPr>
                <w:rFonts w:ascii="Arial" w:eastAsia="Arial" w:hAnsi="Arial" w:cs="Arial"/>
              </w:rPr>
              <w:t>Partners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https://www.fosterandpartners.com/projects/</w:t>
              </w:r>
            </w:hyperlink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Foster + </w:t>
            </w:r>
            <w:proofErr w:type="spellStart"/>
            <w:r>
              <w:rPr>
                <w:rFonts w:ascii="Arial" w:eastAsia="Arial" w:hAnsi="Arial" w:cs="Arial"/>
              </w:rPr>
              <w:t>Partner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projekti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AnsverGarden</w:t>
            </w:r>
            <w:proofErr w:type="spellEnd"/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spacing w:line="276" w:lineRule="auto"/>
              <w:rPr>
                <w:rFonts w:ascii="Arial" w:eastAsia="Arial" w:hAnsi="Arial" w:cs="Arial"/>
                <w:color w:val="1155CC"/>
                <w:u w:val="single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https://answergarden.ch/767196</w:t>
              </w:r>
            </w:hyperlink>
          </w:p>
          <w:p w:rsidR="00DF264E" w:rsidRDefault="00D14F7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Interesants aptauju rīks, lai noskaidrotu vairākuma viedokli. Ļoti vienkāršs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Spēlē balstīta mācīšanās platforma</w:t>
            </w:r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https://quizizz.com/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Quizizz</w:t>
            </w:r>
            <w:proofErr w:type="spellEnd"/>
            <w:r>
              <w:rPr>
                <w:rFonts w:ascii="Arial" w:eastAsia="Arial" w:hAnsi="Arial" w:cs="Arial"/>
              </w:rPr>
              <w:t xml:space="preserve"> iespējams izmantot jebkuram mācību priekšmetam kā attālināti tā arī mācībām klātienē. </w:t>
            </w:r>
            <w:proofErr w:type="spellStart"/>
            <w:r>
              <w:rPr>
                <w:rFonts w:ascii="Arial" w:eastAsia="Arial" w:hAnsi="Arial" w:cs="Arial"/>
              </w:rPr>
              <w:t>Quizizz</w:t>
            </w:r>
            <w:proofErr w:type="spellEnd"/>
            <w:r>
              <w:rPr>
                <w:rFonts w:ascii="Arial" w:eastAsia="Arial" w:hAnsi="Arial" w:cs="Arial"/>
              </w:rPr>
              <w:t xml:space="preserve"> ir piemērots jebkura vecuma skolēniem. Skolēniem nav nepieciešama reģistrēšanās</w:t>
            </w:r>
            <w:proofErr w:type="gramStart"/>
            <w:r>
              <w:rPr>
                <w:rFonts w:ascii="Arial" w:eastAsia="Arial" w:hAnsi="Arial" w:cs="Arial"/>
              </w:rPr>
              <w:t xml:space="preserve"> vai konta izveide </w:t>
            </w:r>
            <w:proofErr w:type="spellStart"/>
            <w:r>
              <w:rPr>
                <w:rFonts w:ascii="Arial" w:eastAsia="Arial" w:hAnsi="Arial" w:cs="Arial"/>
              </w:rPr>
              <w:t>Quizizz</w:t>
            </w:r>
            <w:proofErr w:type="spellEnd"/>
            <w:r>
              <w:rPr>
                <w:rFonts w:ascii="Arial" w:eastAsia="Arial" w:hAnsi="Arial" w:cs="Arial"/>
              </w:rPr>
              <w:t xml:space="preserve"> platformā iespējams izs</w:t>
            </w:r>
            <w:r>
              <w:rPr>
                <w:rFonts w:ascii="Arial" w:eastAsia="Arial" w:hAnsi="Arial" w:cs="Arial"/>
              </w:rPr>
              <w:t>trādāt jaunus testus vai izmantot jau citu skolotāju gatavotus piemērus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Figma</w:t>
            </w:r>
            <w:proofErr w:type="spellEnd"/>
          </w:p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https://www.figma.com/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Vietne digitālo prototipu izstrādei.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>https://scratch.mit.edu/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Vizuālās programmēšanas vietne; 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u w:val="single"/>
                </w:rPr>
                <w:t>https://glitch.com/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Tekstuālās programmēšanas vietne (</w:t>
            </w:r>
            <w:proofErr w:type="gramStart"/>
            <w:r>
              <w:rPr>
                <w:rFonts w:ascii="Arial" w:eastAsia="Arial" w:hAnsi="Arial" w:cs="Arial"/>
              </w:rPr>
              <w:t>7.klase</w:t>
            </w:r>
            <w:proofErr w:type="gramEnd"/>
            <w:r>
              <w:rPr>
                <w:rFonts w:ascii="Arial" w:eastAsia="Arial" w:hAnsi="Arial" w:cs="Arial"/>
              </w:rPr>
              <w:t xml:space="preserve"> datorika), nepieciešams savs gmail.com konts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22">
              <w:r>
                <w:rPr>
                  <w:rFonts w:ascii="Arial" w:eastAsia="Arial" w:hAnsi="Arial" w:cs="Arial"/>
                  <w:color w:val="1155CC"/>
                  <w:u w:val="single"/>
                </w:rPr>
                <w:t>https://p5js.org/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Iesākums </w:t>
            </w:r>
            <w:proofErr w:type="spellStart"/>
            <w:r>
              <w:rPr>
                <w:rFonts w:ascii="Arial" w:eastAsia="Arial" w:hAnsi="Arial" w:cs="Arial"/>
              </w:rPr>
              <w:t>JAVAScript</w:t>
            </w:r>
            <w:proofErr w:type="spellEnd"/>
            <w:r>
              <w:rPr>
                <w:rFonts w:ascii="Arial" w:eastAsia="Arial" w:hAnsi="Arial" w:cs="Arial"/>
              </w:rPr>
              <w:t xml:space="preserve"> programmēšanas vietnei nepieciešams savs gmail.com konts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hyperlink r:id="rId23">
              <w:r>
                <w:rPr>
                  <w:rFonts w:ascii="Arial" w:eastAsia="Arial" w:hAnsi="Arial" w:cs="Arial"/>
                  <w:color w:val="1155CC"/>
                  <w:u w:val="single"/>
                </w:rPr>
                <w:t>http://woodtools.nov.ru/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14F7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Projekti, katalogi, </w:t>
            </w:r>
            <w:proofErr w:type="spellStart"/>
            <w:r>
              <w:rPr>
                <w:rFonts w:ascii="Arial" w:eastAsia="Arial" w:hAnsi="Arial" w:cs="Arial"/>
              </w:rPr>
              <w:t>akati</w:t>
            </w:r>
            <w:proofErr w:type="spellEnd"/>
            <w:r>
              <w:rPr>
                <w:rFonts w:ascii="Arial" w:eastAsia="Arial" w:hAnsi="Arial" w:cs="Arial"/>
              </w:rPr>
              <w:t xml:space="preserve"> tiem, kas veido risinājumus no koka</w:t>
            </w:r>
          </w:p>
        </w:tc>
      </w:tr>
      <w:tr w:rsidR="00DF264E">
        <w:trPr>
          <w:trHeight w:val="397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64E" w:rsidRDefault="00DF264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F264E">
        <w:trPr>
          <w:trHeight w:val="397"/>
        </w:trPr>
        <w:tc>
          <w:tcPr>
            <w:tcW w:w="3285" w:type="dxa"/>
          </w:tcPr>
          <w:p w:rsidR="00DF264E" w:rsidRDefault="00D14F74">
            <w:pPr>
              <w:rPr>
                <w:rFonts w:ascii="Arial" w:eastAsia="Arial" w:hAnsi="Arial" w:cs="Arial"/>
              </w:rPr>
            </w:pPr>
            <w:hyperlink r:id="rId24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https://www.canva.com/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40" w:type="dxa"/>
          </w:tcPr>
          <w:p w:rsidR="00DF264E" w:rsidRDefault="00D14F7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Rīks</w:t>
            </w:r>
            <w:proofErr w:type="gramStart"/>
            <w:r>
              <w:rPr>
                <w:rFonts w:ascii="Arial" w:eastAsia="Arial" w:hAnsi="Arial" w:cs="Arial"/>
              </w:rPr>
              <w:t xml:space="preserve"> kurā var izveidot košas, interesantas un izzinošas prezentācijas, plakātus, skolas avīzes, ielūgumus utt.</w:t>
            </w:r>
            <w:proofErr w:type="gramEnd"/>
            <w:r>
              <w:rPr>
                <w:rFonts w:ascii="Arial" w:eastAsia="Arial" w:hAnsi="Arial" w:cs="Arial"/>
              </w:rPr>
              <w:t xml:space="preserve"> Izmantojot </w:t>
            </w:r>
            <w:proofErr w:type="gramStart"/>
            <w:r>
              <w:rPr>
                <w:rFonts w:ascii="Arial" w:eastAsia="Arial" w:hAnsi="Arial" w:cs="Arial"/>
              </w:rPr>
              <w:t>jau gatavus noformējuma idejas</w:t>
            </w:r>
            <w:proofErr w:type="gramEnd"/>
            <w:r>
              <w:rPr>
                <w:rFonts w:ascii="Arial" w:eastAsia="Arial" w:hAnsi="Arial" w:cs="Arial"/>
              </w:rPr>
              <w:t>, viegli rediģēt un pielāgot savu ideju veidošanā.</w:t>
            </w:r>
          </w:p>
        </w:tc>
      </w:tr>
    </w:tbl>
    <w:p w:rsidR="00DF264E" w:rsidRDefault="00DF264E">
      <w:bookmarkStart w:id="0" w:name="_GoBack"/>
      <w:bookmarkEnd w:id="0"/>
    </w:p>
    <w:sectPr w:rsidR="00DF264E"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4E"/>
    <w:rsid w:val="00D14F74"/>
    <w:rsid w:val="00D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D023-1CE5-471C-8569-16B8BAD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labriviba.lv/dazadi/spele-speles-un-iepazisti-godigo-tirdzniecibu/" TargetMode="External"/><Relationship Id="rId13" Type="http://schemas.openxmlformats.org/officeDocument/2006/relationships/hyperlink" Target="https://vectr.com/" TargetMode="External"/><Relationship Id="rId18" Type="http://schemas.openxmlformats.org/officeDocument/2006/relationships/hyperlink" Target="https://quizizz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glitch.com/" TargetMode="External"/><Relationship Id="rId7" Type="http://schemas.openxmlformats.org/officeDocument/2006/relationships/hyperlink" Target="https://www.zalabriviba.lv/" TargetMode="External"/><Relationship Id="rId12" Type="http://schemas.openxmlformats.org/officeDocument/2006/relationships/hyperlink" Target="https://tailornova.com/" TargetMode="External"/><Relationship Id="rId17" Type="http://schemas.openxmlformats.org/officeDocument/2006/relationships/hyperlink" Target="https://answergarden.ch/76719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osterandpartners.com/projects/" TargetMode="External"/><Relationship Id="rId20" Type="http://schemas.openxmlformats.org/officeDocument/2006/relationships/hyperlink" Target="https://scratch.mit.ed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dukta-dzives-cikls.urda.lv/" TargetMode="External"/><Relationship Id="rId11" Type="http://schemas.openxmlformats.org/officeDocument/2006/relationships/hyperlink" Target="https://framesynthesis.com/" TargetMode="External"/><Relationship Id="rId24" Type="http://schemas.openxmlformats.org/officeDocument/2006/relationships/hyperlink" Target="https://www.canva.com/" TargetMode="External"/><Relationship Id="rId5" Type="http://schemas.openxmlformats.org/officeDocument/2006/relationships/hyperlink" Target="https://www.metodiskiedargumi.lv/jomas.php?id=6&amp;mp=21" TargetMode="External"/><Relationship Id="rId15" Type="http://schemas.openxmlformats.org/officeDocument/2006/relationships/hyperlink" Target="https://padlet.com/lasma_gustovska/1p1cm55kfyo1l" TargetMode="External"/><Relationship Id="rId23" Type="http://schemas.openxmlformats.org/officeDocument/2006/relationships/hyperlink" Target="http://woodtools.nov.ru/" TargetMode="External"/><Relationship Id="rId10" Type="http://schemas.openxmlformats.org/officeDocument/2006/relationships/hyperlink" Target="https://2050.earth/" TargetMode="External"/><Relationship Id="rId19" Type="http://schemas.openxmlformats.org/officeDocument/2006/relationships/hyperlink" Target="https://www.figma.com/" TargetMode="External"/><Relationship Id="rId4" Type="http://schemas.openxmlformats.org/officeDocument/2006/relationships/hyperlink" Target="http://www.metodiskiedargumi.lv" TargetMode="External"/><Relationship Id="rId9" Type="http://schemas.openxmlformats.org/officeDocument/2006/relationships/hyperlink" Target="https://www.zalabriviba.lv/zb-projekti/ar-cienu-par-partiku/" TargetMode="External"/><Relationship Id="rId14" Type="http://schemas.openxmlformats.org/officeDocument/2006/relationships/hyperlink" Target="http://www.padlet.com" TargetMode="External"/><Relationship Id="rId22" Type="http://schemas.openxmlformats.org/officeDocument/2006/relationships/hyperlink" Target="https://p5j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3703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Vietnieks</dc:creator>
  <cp:lastModifiedBy>Windows User</cp:lastModifiedBy>
  <cp:revision>2</cp:revision>
  <dcterms:created xsi:type="dcterms:W3CDTF">2023-05-12T09:52:00Z</dcterms:created>
  <dcterms:modified xsi:type="dcterms:W3CDTF">2023-05-12T09:52:00Z</dcterms:modified>
</cp:coreProperties>
</file>